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8988" w14:textId="449F9178" w:rsidR="00D31BE6" w:rsidRPr="00F65C2B" w:rsidRDefault="00D31BE6" w:rsidP="00F65C2B">
      <w:pPr>
        <w:pStyle w:val="Default"/>
        <w:spacing w:line="240" w:lineRule="atLeast"/>
        <w:ind w:right="247"/>
        <w:jc w:val="center"/>
        <w:rPr>
          <w:b/>
          <w:color w:val="auto"/>
        </w:rPr>
      </w:pPr>
      <w:r w:rsidRPr="00F65C2B">
        <w:rPr>
          <w:b/>
          <w:color w:val="auto"/>
        </w:rPr>
        <w:t>DECRETO</w:t>
      </w:r>
      <w:r w:rsidR="00521E0A" w:rsidRPr="00F65C2B">
        <w:rPr>
          <w:b/>
          <w:color w:val="auto"/>
        </w:rPr>
        <w:t xml:space="preserve"> MUNICIPAL</w:t>
      </w:r>
      <w:r w:rsidRPr="00F65C2B">
        <w:rPr>
          <w:b/>
          <w:color w:val="auto"/>
        </w:rPr>
        <w:t xml:space="preserve"> Nº</w:t>
      </w:r>
      <w:r w:rsidR="00521E0A" w:rsidRPr="00F65C2B">
        <w:rPr>
          <w:b/>
          <w:color w:val="auto"/>
        </w:rPr>
        <w:t>.</w:t>
      </w:r>
      <w:r w:rsidR="00673F2D" w:rsidRPr="00F65C2B">
        <w:rPr>
          <w:b/>
          <w:color w:val="auto"/>
        </w:rPr>
        <w:t xml:space="preserve"> 0</w:t>
      </w:r>
      <w:r w:rsidR="007A60AF" w:rsidRPr="00F65C2B">
        <w:rPr>
          <w:b/>
          <w:color w:val="auto"/>
        </w:rPr>
        <w:t>43,</w:t>
      </w:r>
      <w:r w:rsidR="00673F2D" w:rsidRPr="00F65C2B">
        <w:rPr>
          <w:b/>
          <w:color w:val="auto"/>
        </w:rPr>
        <w:t xml:space="preserve"> </w:t>
      </w:r>
      <w:r w:rsidR="0041106A" w:rsidRPr="00F65C2B">
        <w:rPr>
          <w:b/>
          <w:color w:val="auto"/>
        </w:rPr>
        <w:t>DE 26</w:t>
      </w:r>
      <w:r w:rsidR="00221D09" w:rsidRPr="00F65C2B">
        <w:rPr>
          <w:b/>
          <w:color w:val="auto"/>
        </w:rPr>
        <w:t xml:space="preserve"> DE MAIO DE 2022.</w:t>
      </w:r>
    </w:p>
    <w:p w14:paraId="31E5238A" w14:textId="77777777" w:rsidR="00D31BE6" w:rsidRPr="00F65C2B" w:rsidRDefault="00D31BE6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205225A0" w14:textId="77777777" w:rsidR="00DA7154" w:rsidRPr="00F65C2B" w:rsidRDefault="00DA7154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6377F3C4" w14:textId="77777777" w:rsidR="007A60AF" w:rsidRPr="00F65C2B" w:rsidRDefault="007A60AF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3E9125CC" w14:textId="0B05F990" w:rsidR="00D31BE6" w:rsidRPr="00F65C2B" w:rsidRDefault="00221D09" w:rsidP="00F65C2B">
      <w:pPr>
        <w:pStyle w:val="Default"/>
        <w:spacing w:line="240" w:lineRule="atLeast"/>
        <w:ind w:left="3402" w:right="247"/>
        <w:jc w:val="both"/>
        <w:rPr>
          <w:b/>
          <w:i/>
          <w:color w:val="auto"/>
        </w:rPr>
      </w:pPr>
      <w:r w:rsidRPr="00F65C2B">
        <w:rPr>
          <w:rStyle w:val="nfase"/>
          <w:b/>
          <w:i w:val="0"/>
          <w:color w:val="auto"/>
          <w:shd w:val="clear" w:color="auto" w:fill="FFFFFF"/>
        </w:rPr>
        <w:t>“</w:t>
      </w:r>
      <w:r w:rsidR="00D31BE6" w:rsidRPr="00F65C2B">
        <w:rPr>
          <w:rStyle w:val="nfase"/>
          <w:b/>
          <w:i w:val="0"/>
          <w:color w:val="auto"/>
          <w:shd w:val="clear" w:color="auto" w:fill="FFFFFF"/>
        </w:rPr>
        <w:t>NORMATIZA A CONCESSÃO DE AJUDA DE CUSTO EM PECÚNIA AOS PROFISSIONAIS VINCULADOS AO MUNICÍPIO DE VILA BELA DA SANTÍSSIMA TRINDADE/MT, PELO PROJETO “MAIS MÉDICOS PARA O BRASIL” DO MINISTÉRIO DA SAÚDE E DÁ OUTRAS PROVIDÊNCIAS</w:t>
      </w:r>
      <w:r w:rsidRPr="00F65C2B">
        <w:rPr>
          <w:rStyle w:val="nfase"/>
          <w:b/>
          <w:i w:val="0"/>
          <w:color w:val="auto"/>
          <w:shd w:val="clear" w:color="auto" w:fill="FFFFFF"/>
        </w:rPr>
        <w:t>”</w:t>
      </w:r>
      <w:r w:rsidR="00D31BE6" w:rsidRPr="00F65C2B">
        <w:rPr>
          <w:rStyle w:val="nfase"/>
          <w:b/>
          <w:i w:val="0"/>
          <w:color w:val="auto"/>
          <w:shd w:val="clear" w:color="auto" w:fill="FFFFFF"/>
        </w:rPr>
        <w:t>.</w:t>
      </w:r>
      <w:r w:rsidR="00D31BE6" w:rsidRPr="00F65C2B">
        <w:rPr>
          <w:b/>
          <w:i/>
          <w:color w:val="auto"/>
        </w:rPr>
        <w:t xml:space="preserve"> </w:t>
      </w:r>
    </w:p>
    <w:p w14:paraId="32BBA364" w14:textId="77777777" w:rsidR="007A60AF" w:rsidRPr="00F65C2B" w:rsidRDefault="007A60AF" w:rsidP="00F65C2B">
      <w:pPr>
        <w:pStyle w:val="Default"/>
        <w:spacing w:line="240" w:lineRule="atLeast"/>
        <w:ind w:left="3402" w:right="247"/>
        <w:jc w:val="both"/>
        <w:rPr>
          <w:b/>
          <w:i/>
          <w:color w:val="auto"/>
        </w:rPr>
      </w:pPr>
    </w:p>
    <w:p w14:paraId="0A7A4019" w14:textId="77777777" w:rsidR="00DA7154" w:rsidRPr="00F65C2B" w:rsidRDefault="00DA7154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0F978583" w14:textId="77777777" w:rsidR="00974D95" w:rsidRPr="00F65C2B" w:rsidRDefault="00974D95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4747BA55" w14:textId="7924C75A" w:rsidR="00D31BE6" w:rsidRPr="00F65C2B" w:rsidRDefault="00D31BE6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t>O PREFEITO MUNICIP</w:t>
      </w:r>
      <w:r w:rsidR="00DA7154" w:rsidRPr="00F65C2B">
        <w:rPr>
          <w:b/>
          <w:color w:val="auto"/>
        </w:rPr>
        <w:t>AL</w:t>
      </w:r>
      <w:r w:rsidRPr="00F65C2B">
        <w:rPr>
          <w:b/>
          <w:color w:val="auto"/>
        </w:rPr>
        <w:t xml:space="preserve"> DE VILA BELA DA SANTÍSSIMA TRINDADE, ESTADO DA MATO GROSSO</w:t>
      </w:r>
      <w:r w:rsidRPr="00F65C2B">
        <w:rPr>
          <w:color w:val="auto"/>
        </w:rPr>
        <w:t xml:space="preserve">, no uso de suas atribuições, e </w:t>
      </w:r>
    </w:p>
    <w:p w14:paraId="25C43B01" w14:textId="77777777" w:rsidR="00D31BE6" w:rsidRPr="00F65C2B" w:rsidRDefault="00D31BE6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74184CF5" w14:textId="6239EAF3" w:rsidR="00D31BE6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t>CONSIDERANDO</w:t>
      </w:r>
      <w:r w:rsidR="00D31BE6" w:rsidRPr="00F65C2B">
        <w:rPr>
          <w:color w:val="auto"/>
        </w:rPr>
        <w:t xml:space="preserve"> a instituição, por meio da Medida Provisória nº</w:t>
      </w:r>
      <w:r w:rsidR="004C16BF" w:rsidRPr="00F65C2B">
        <w:rPr>
          <w:color w:val="auto"/>
        </w:rPr>
        <w:t>.</w:t>
      </w:r>
      <w:r w:rsidR="00D31BE6" w:rsidRPr="00F65C2B">
        <w:rPr>
          <w:color w:val="auto"/>
        </w:rPr>
        <w:t xml:space="preserve"> 621/2013, do Projeto Mais Médicos para o Brasil, no âmbito do Programa Mais Médicos, que tem por finalidade garantir atenção à saúde às populações em situação de vulnerabilidade econômica e social, inclusive nas capitais e regiões metropolitanas;</w:t>
      </w:r>
    </w:p>
    <w:p w14:paraId="634D4AAA" w14:textId="77777777" w:rsidR="00D31BE6" w:rsidRPr="00F65C2B" w:rsidRDefault="00D31BE6" w:rsidP="00F65C2B">
      <w:pPr>
        <w:pStyle w:val="Default"/>
        <w:spacing w:line="240" w:lineRule="atLeast"/>
        <w:ind w:right="247"/>
        <w:jc w:val="both"/>
        <w:rPr>
          <w:color w:val="auto"/>
        </w:rPr>
      </w:pPr>
      <w:r w:rsidRPr="00F65C2B">
        <w:rPr>
          <w:color w:val="auto"/>
        </w:rPr>
        <w:t xml:space="preserve"> </w:t>
      </w:r>
    </w:p>
    <w:p w14:paraId="273638BF" w14:textId="01FE8045" w:rsidR="00D31BE6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t>CONSIDERANDO</w:t>
      </w:r>
      <w:r w:rsidR="00D31BE6" w:rsidRPr="00F65C2B">
        <w:rPr>
          <w:color w:val="auto"/>
        </w:rPr>
        <w:t xml:space="preserve"> que a Medida Provisória nº</w:t>
      </w:r>
      <w:r w:rsidR="004C16BF" w:rsidRPr="00F65C2B">
        <w:rPr>
          <w:color w:val="auto"/>
        </w:rPr>
        <w:t>.</w:t>
      </w:r>
      <w:r w:rsidR="00D31BE6" w:rsidRPr="00F65C2B">
        <w:rPr>
          <w:color w:val="auto"/>
        </w:rPr>
        <w:t xml:space="preserve"> 621/2013, fora convertida em Lei pelo Congresso Nacional, </w:t>
      </w:r>
      <w:r w:rsidR="004C16BF" w:rsidRPr="00F65C2B">
        <w:rPr>
          <w:color w:val="auto"/>
        </w:rPr>
        <w:t xml:space="preserve">gerando a </w:t>
      </w:r>
      <w:r w:rsidR="00D31BE6" w:rsidRPr="00F65C2B">
        <w:rPr>
          <w:color w:val="auto"/>
        </w:rPr>
        <w:t>Lei n</w:t>
      </w:r>
      <w:r w:rsidR="004C16BF" w:rsidRPr="00F65C2B">
        <w:rPr>
          <w:color w:val="auto"/>
        </w:rPr>
        <w:t>º</w:t>
      </w:r>
      <w:r w:rsidR="00D31BE6" w:rsidRPr="00F65C2B">
        <w:rPr>
          <w:color w:val="auto"/>
        </w:rPr>
        <w:t xml:space="preserve">. 12.871/2013; </w:t>
      </w:r>
    </w:p>
    <w:p w14:paraId="662BBAD2" w14:textId="77777777" w:rsidR="00D31BE6" w:rsidRPr="00F65C2B" w:rsidRDefault="00D31BE6" w:rsidP="00F65C2B">
      <w:pPr>
        <w:pStyle w:val="Default"/>
        <w:spacing w:line="240" w:lineRule="atLeast"/>
        <w:ind w:right="247" w:firstLine="2835"/>
        <w:jc w:val="both"/>
        <w:rPr>
          <w:color w:val="auto"/>
        </w:rPr>
      </w:pPr>
    </w:p>
    <w:p w14:paraId="36AAF669" w14:textId="62001C6D" w:rsidR="00D31BE6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t>CONSIDERANDO</w:t>
      </w:r>
      <w:r w:rsidR="00D31BE6" w:rsidRPr="00F65C2B">
        <w:rPr>
          <w:color w:val="auto"/>
        </w:rPr>
        <w:t xml:space="preserve"> que, no Projeto Mais Médicos para o Brasil, a União, os Estados, o Distrito Federal e os Municípios atuarão de forma articulada e em cooperação com instituições de educação superior, programas de residência médica e escolas de saúde, objetivando prover as regiões prioritárias para o Sistema Único de Saúde – SUS de serviços de atenção básica à saúde e proporcionar o aprimoramento profissional de médicos neste segmento, mediante integração ensino-serviço; </w:t>
      </w:r>
    </w:p>
    <w:p w14:paraId="57BBF81A" w14:textId="77777777" w:rsidR="00D31BE6" w:rsidRPr="00F65C2B" w:rsidRDefault="00D31BE6" w:rsidP="00F65C2B">
      <w:pPr>
        <w:pStyle w:val="Default"/>
        <w:spacing w:line="240" w:lineRule="atLeast"/>
        <w:ind w:right="247" w:firstLine="2835"/>
        <w:jc w:val="both"/>
        <w:rPr>
          <w:color w:val="auto"/>
        </w:rPr>
      </w:pPr>
    </w:p>
    <w:p w14:paraId="6129F51B" w14:textId="59F3F129" w:rsidR="00D31BE6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t xml:space="preserve">CONSIDERANDO </w:t>
      </w:r>
      <w:r w:rsidR="00D31BE6" w:rsidRPr="00F65C2B">
        <w:rPr>
          <w:color w:val="auto"/>
        </w:rPr>
        <w:t>que a Portaria Interministerial nº</w:t>
      </w:r>
      <w:r w:rsidR="00407C82" w:rsidRPr="00F65C2B">
        <w:rPr>
          <w:color w:val="auto"/>
        </w:rPr>
        <w:t>.</w:t>
      </w:r>
      <w:r w:rsidR="00D31BE6" w:rsidRPr="00F65C2B">
        <w:rPr>
          <w:color w:val="auto"/>
        </w:rPr>
        <w:t xml:space="preserve"> 1369/2013 MS/MEC, que regulamenta o Projeto, atribui aos Municípios elegíveis contemplados pelo Programa, o ônus relativos ao adimplemento com os custos de moradia, transporte e alimentação dos médicos participantes; </w:t>
      </w:r>
    </w:p>
    <w:p w14:paraId="21ACE9B9" w14:textId="77777777" w:rsidR="00D31BE6" w:rsidRPr="00F65C2B" w:rsidRDefault="00D31BE6" w:rsidP="00F65C2B">
      <w:pPr>
        <w:pStyle w:val="Default"/>
        <w:spacing w:line="240" w:lineRule="atLeast"/>
        <w:ind w:right="247" w:firstLine="2835"/>
        <w:jc w:val="both"/>
        <w:rPr>
          <w:color w:val="auto"/>
        </w:rPr>
      </w:pPr>
    </w:p>
    <w:p w14:paraId="018F1AAE" w14:textId="69521F4C" w:rsidR="00D31BE6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t>CONSIDERANDO</w:t>
      </w:r>
      <w:r w:rsidR="00D31BE6" w:rsidRPr="00F65C2B">
        <w:rPr>
          <w:color w:val="auto"/>
        </w:rPr>
        <w:t xml:space="preserve"> que a Portaria n</w:t>
      </w:r>
      <w:r w:rsidR="0085746A" w:rsidRPr="00F65C2B">
        <w:rPr>
          <w:color w:val="auto"/>
        </w:rPr>
        <w:t>º</w:t>
      </w:r>
      <w:r w:rsidR="00D31BE6" w:rsidRPr="00F65C2B">
        <w:rPr>
          <w:color w:val="auto"/>
        </w:rPr>
        <w:t xml:space="preserve">. 23/2013 da SGTES/MS estabelece parâmetros mínimos e procedimentos a serem observados pelo Distrito Federal e pelos Municípios que tenham efetivado adesão ao Projeto Mais Médicos para o Brasil, no cumprimento dos deveres e exercício das competências que lhes são inerentes em conformidade com a Portaria Interministerial/ MS/MEC nº 1.369, de 8 de julho de 2013, em especial nos </w:t>
      </w:r>
      <w:proofErr w:type="spellStart"/>
      <w:r w:rsidR="00D31BE6" w:rsidRPr="00F65C2B">
        <w:rPr>
          <w:color w:val="auto"/>
        </w:rPr>
        <w:t>arts</w:t>
      </w:r>
      <w:proofErr w:type="spellEnd"/>
      <w:r w:rsidR="00D31BE6" w:rsidRPr="00F65C2B">
        <w:rPr>
          <w:color w:val="auto"/>
        </w:rPr>
        <w:t xml:space="preserve">. 9º, 10, 11, quanto à recepção, deslocamento, garantia de moradia, alimentação e água potável aos médicos participantes do Projeto; </w:t>
      </w:r>
    </w:p>
    <w:p w14:paraId="60D047E4" w14:textId="0E87A46B" w:rsidR="00C7713B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</w:rPr>
      </w:pPr>
      <w:r w:rsidRPr="00F65C2B">
        <w:rPr>
          <w:b/>
          <w:color w:val="auto"/>
        </w:rPr>
        <w:lastRenderedPageBreak/>
        <w:t>CONSIDERANDO</w:t>
      </w:r>
      <w:r w:rsidR="00D31BE6" w:rsidRPr="00F65C2B">
        <w:rPr>
          <w:color w:val="auto"/>
        </w:rPr>
        <w:t xml:space="preserve"> que o Município manifestou interesse em participar do Projeto e, para tanto, </w:t>
      </w:r>
      <w:proofErr w:type="gramStart"/>
      <w:r w:rsidR="00D31BE6" w:rsidRPr="00F65C2B">
        <w:rPr>
          <w:color w:val="auto"/>
        </w:rPr>
        <w:t>celebrou</w:t>
      </w:r>
      <w:proofErr w:type="gramEnd"/>
      <w:r w:rsidR="00D31BE6" w:rsidRPr="00F65C2B">
        <w:rPr>
          <w:color w:val="auto"/>
        </w:rPr>
        <w:t xml:space="preserve"> o respectivo termo de adesão e compromisso, na forma do Edital nº</w:t>
      </w:r>
      <w:r w:rsidR="0085746A" w:rsidRPr="00F65C2B">
        <w:rPr>
          <w:color w:val="auto"/>
        </w:rPr>
        <w:t>.</w:t>
      </w:r>
      <w:r w:rsidR="00D31BE6" w:rsidRPr="00F65C2B">
        <w:rPr>
          <w:color w:val="auto"/>
        </w:rPr>
        <w:t xml:space="preserve"> 38/2013, da Secretaria de Gestão do Trabalho e da Educação na Saúde/Ministério da Saúde;</w:t>
      </w:r>
    </w:p>
    <w:p w14:paraId="125837C4" w14:textId="38444018" w:rsidR="00C7713B" w:rsidRPr="00F65C2B" w:rsidRDefault="00A2406C" w:rsidP="00F65C2B">
      <w:pPr>
        <w:pStyle w:val="Default"/>
        <w:tabs>
          <w:tab w:val="left" w:pos="6780"/>
        </w:tabs>
        <w:spacing w:line="240" w:lineRule="atLeast"/>
        <w:ind w:right="247" w:firstLine="2835"/>
        <w:jc w:val="both"/>
        <w:rPr>
          <w:color w:val="auto"/>
        </w:rPr>
      </w:pPr>
      <w:r w:rsidRPr="00F65C2B">
        <w:rPr>
          <w:color w:val="auto"/>
        </w:rPr>
        <w:tab/>
      </w:r>
    </w:p>
    <w:p w14:paraId="125F9F4B" w14:textId="58BB9531" w:rsidR="00C7713B" w:rsidRPr="00F65C2B" w:rsidRDefault="00C7713B" w:rsidP="00F65C2B">
      <w:pPr>
        <w:pStyle w:val="Default"/>
        <w:spacing w:line="240" w:lineRule="atLeast"/>
        <w:ind w:right="247" w:firstLine="720"/>
        <w:jc w:val="both"/>
        <w:rPr>
          <w:color w:val="auto"/>
          <w:shd w:val="clear" w:color="auto" w:fill="FFFFFF"/>
        </w:rPr>
      </w:pPr>
      <w:r w:rsidRPr="00F65C2B">
        <w:rPr>
          <w:rStyle w:val="Forte"/>
          <w:color w:val="auto"/>
          <w:shd w:val="clear" w:color="auto" w:fill="FFFFFF"/>
        </w:rPr>
        <w:t>CONSIDERANDO</w:t>
      </w:r>
      <w:r w:rsidRPr="00F65C2B">
        <w:rPr>
          <w:color w:val="auto"/>
          <w:shd w:val="clear" w:color="auto" w:fill="FFFFFF"/>
        </w:rPr>
        <w:t> a Portaria nº</w:t>
      </w:r>
      <w:r w:rsidR="0085746A" w:rsidRPr="00F65C2B">
        <w:rPr>
          <w:color w:val="auto"/>
          <w:shd w:val="clear" w:color="auto" w:fill="FFFFFF"/>
        </w:rPr>
        <w:t>.</w:t>
      </w:r>
      <w:r w:rsidRPr="00F65C2B">
        <w:rPr>
          <w:color w:val="auto"/>
          <w:shd w:val="clear" w:color="auto" w:fill="FFFFFF"/>
        </w:rPr>
        <w:t xml:space="preserve"> 300, de 05 de outubro de 2017,</w:t>
      </w:r>
      <w:r w:rsidR="0041106A" w:rsidRPr="00F65C2B">
        <w:rPr>
          <w:color w:val="auto"/>
          <w:shd w:val="clear" w:color="auto" w:fill="FFFFFF"/>
        </w:rPr>
        <w:t xml:space="preserve"> que alterou a Portaria nº. 30, de 12 de fevereiro de 2014, que por sua vez dispõe sobre o cumprimento das obrigações de oferta, de moradia, deslocamento, alimentação e água potável pelo Distrito Federal e Municípios</w:t>
      </w:r>
      <w:r w:rsidR="004A3DC9" w:rsidRPr="00F65C2B">
        <w:rPr>
          <w:color w:val="auto"/>
          <w:shd w:val="clear" w:color="auto" w:fill="FFFFFF"/>
        </w:rPr>
        <w:t xml:space="preserve"> aos médicos participantes do Projeto Mais Médicos para o Brasil nos termos da Portaria Interministerial nº. 1.369/MS/MEC</w:t>
      </w:r>
      <w:r w:rsidR="00437BBC" w:rsidRPr="00F65C2B">
        <w:rPr>
          <w:color w:val="auto"/>
          <w:shd w:val="clear" w:color="auto" w:fill="FFFFFF"/>
        </w:rPr>
        <w:t>:</w:t>
      </w:r>
    </w:p>
    <w:p w14:paraId="6BE7124C" w14:textId="77777777" w:rsidR="00C7713B" w:rsidRPr="00F65C2B" w:rsidRDefault="00C7713B" w:rsidP="00F65C2B">
      <w:pPr>
        <w:pStyle w:val="Default"/>
        <w:spacing w:line="240" w:lineRule="atLeast"/>
        <w:ind w:right="247" w:firstLine="2835"/>
        <w:jc w:val="both"/>
        <w:rPr>
          <w:color w:val="auto"/>
          <w:shd w:val="clear" w:color="auto" w:fill="FFFFFF"/>
        </w:rPr>
      </w:pPr>
    </w:p>
    <w:p w14:paraId="08BBE824" w14:textId="77777777" w:rsidR="00D31BE6" w:rsidRPr="00F65C2B" w:rsidRDefault="00D31BE6" w:rsidP="00F65C2B">
      <w:pPr>
        <w:pStyle w:val="Default"/>
        <w:spacing w:line="240" w:lineRule="atLeast"/>
        <w:ind w:right="247" w:firstLine="720"/>
        <w:jc w:val="both"/>
        <w:rPr>
          <w:b/>
          <w:bCs/>
          <w:color w:val="auto"/>
        </w:rPr>
      </w:pPr>
      <w:r w:rsidRPr="00F65C2B">
        <w:rPr>
          <w:b/>
          <w:bCs/>
          <w:color w:val="auto"/>
        </w:rPr>
        <w:t>DECRETA:</w:t>
      </w:r>
    </w:p>
    <w:p w14:paraId="2BC55E02" w14:textId="77777777" w:rsidR="00D31BE6" w:rsidRPr="00F65C2B" w:rsidRDefault="00D31BE6" w:rsidP="00F65C2B">
      <w:pPr>
        <w:pStyle w:val="Default"/>
        <w:spacing w:line="240" w:lineRule="atLeast"/>
        <w:ind w:right="247"/>
        <w:jc w:val="both"/>
        <w:rPr>
          <w:color w:val="auto"/>
        </w:rPr>
      </w:pPr>
    </w:p>
    <w:p w14:paraId="0510C2F8" w14:textId="044C1A8A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  <w:rPr>
          <w:rStyle w:val="Forte"/>
          <w:i/>
        </w:rPr>
      </w:pPr>
      <w:r w:rsidRPr="00F65C2B">
        <w:rPr>
          <w:rStyle w:val="Forte"/>
        </w:rPr>
        <w:t>Art. 1º - </w:t>
      </w:r>
      <w:r w:rsidRPr="00F65C2B">
        <w:rPr>
          <w:rStyle w:val="Forte"/>
          <w:b w:val="0"/>
        </w:rPr>
        <w:t>Fica normatizada a concessão de ajuda de custo para moradia e alimentação aos profissionais médicos recepcionados p</w:t>
      </w:r>
      <w:r w:rsidR="001E444B" w:rsidRPr="00F65C2B">
        <w:rPr>
          <w:rStyle w:val="Forte"/>
          <w:b w:val="0"/>
        </w:rPr>
        <w:t>e</w:t>
      </w:r>
      <w:r w:rsidRPr="00F65C2B">
        <w:rPr>
          <w:rStyle w:val="Forte"/>
          <w:b w:val="0"/>
        </w:rPr>
        <w:t>lo Município</w:t>
      </w:r>
      <w:r w:rsidR="001E444B" w:rsidRPr="00F65C2B">
        <w:rPr>
          <w:rStyle w:val="Forte"/>
          <w:b w:val="0"/>
        </w:rPr>
        <w:t>,</w:t>
      </w:r>
      <w:r w:rsidRPr="00F65C2B">
        <w:rPr>
          <w:rStyle w:val="Forte"/>
          <w:b w:val="0"/>
        </w:rPr>
        <w:t xml:space="preserve"> em decorrência do </w:t>
      </w:r>
      <w:r w:rsidRPr="00F65C2B">
        <w:rPr>
          <w:rStyle w:val="Forte"/>
          <w:b w:val="0"/>
          <w:i/>
        </w:rPr>
        <w:t>“</w:t>
      </w:r>
      <w:r w:rsidRPr="00F65C2B">
        <w:rPr>
          <w:rStyle w:val="nfase"/>
          <w:bCs/>
          <w:i w:val="0"/>
        </w:rPr>
        <w:t>Projeto Mais Médicos para o Brasil</w:t>
      </w:r>
      <w:r w:rsidRPr="00F65C2B">
        <w:rPr>
          <w:rStyle w:val="Forte"/>
          <w:i/>
        </w:rPr>
        <w:t>”.</w:t>
      </w:r>
    </w:p>
    <w:p w14:paraId="0EF9B1D0" w14:textId="77777777" w:rsidR="00DA7154" w:rsidRPr="00F65C2B" w:rsidRDefault="00DA7154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6F144FED" w14:textId="18059DE9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rStyle w:val="Forte"/>
        </w:rPr>
        <w:t>Art. 2º - </w:t>
      </w:r>
      <w:r w:rsidRPr="00F65C2B">
        <w:t>A ajuda de custo tratada no presente decreto será paga mensalmente aos profissionais médicos vinculados ao “</w:t>
      </w:r>
      <w:r w:rsidRPr="00F65C2B">
        <w:rPr>
          <w:rStyle w:val="nfase"/>
        </w:rPr>
        <w:t>Programa Mais Médicos para o Brasil</w:t>
      </w:r>
      <w:r w:rsidRPr="00F65C2B">
        <w:t>”, que estejam em efetivo exercício de suas atribuições na Rede Pública de Saúde d</w:t>
      </w:r>
      <w:r w:rsidR="00886CEB" w:rsidRPr="00F65C2B">
        <w:t xml:space="preserve">este </w:t>
      </w:r>
      <w:r w:rsidRPr="00F65C2B">
        <w:t>Município, a contar da data do início de suas funções, conforme disposto no Termo de Adesão e Compromisso celebrado entre o Município e o Ministério da Saúde.</w:t>
      </w:r>
    </w:p>
    <w:p w14:paraId="1C272AEB" w14:textId="77777777" w:rsidR="00DA7154" w:rsidRPr="00F65C2B" w:rsidRDefault="00DA7154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794B1AE6" w14:textId="1B8D8E15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rStyle w:val="Forte"/>
        </w:rPr>
        <w:t>Art. 3º - </w:t>
      </w:r>
      <w:r w:rsidRPr="00F65C2B">
        <w:t>A ajuda de custo será em pecúnia, respeitando o valor estabelecido pelo Ministério da Saúde, constante na Portaria nº</w:t>
      </w:r>
      <w:r w:rsidR="001E444B" w:rsidRPr="00F65C2B">
        <w:t>.</w:t>
      </w:r>
      <w:r w:rsidRPr="00F65C2B">
        <w:t xml:space="preserve"> 300, de 05 de outubro de 2017</w:t>
      </w:r>
      <w:r w:rsidR="00A2406C" w:rsidRPr="00F65C2B">
        <w:t xml:space="preserve">, </w:t>
      </w:r>
      <w:r w:rsidR="00A2406C" w:rsidRPr="00F65C2B">
        <w:rPr>
          <w:shd w:val="clear" w:color="auto" w:fill="FFFFFF"/>
        </w:rPr>
        <w:t>que alterou a Portaria nº. 30, de 12 de fevereiro de 2014</w:t>
      </w:r>
      <w:r w:rsidRPr="00F65C2B">
        <w:t>.</w:t>
      </w:r>
    </w:p>
    <w:p w14:paraId="25A62F3F" w14:textId="77777777" w:rsidR="00DA7154" w:rsidRPr="00F65C2B" w:rsidRDefault="00DA7154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5153E7A9" w14:textId="779EA237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rStyle w:val="nfase"/>
          <w:b/>
          <w:bCs/>
          <w:i w:val="0"/>
        </w:rPr>
        <w:t>§ 1º</w:t>
      </w:r>
      <w:r w:rsidRPr="00F65C2B">
        <w:rPr>
          <w:rStyle w:val="Forte"/>
        </w:rPr>
        <w:t> - </w:t>
      </w:r>
      <w:r w:rsidRPr="00F65C2B">
        <w:t>O valor global mensal de ajuda de custo para cada médico integrante do “</w:t>
      </w:r>
      <w:r w:rsidRPr="00F65C2B">
        <w:rPr>
          <w:rStyle w:val="nfase"/>
        </w:rPr>
        <w:t>Projeto Mais Médico para o Brasil</w:t>
      </w:r>
      <w:r w:rsidRPr="00F65C2B">
        <w:t>”, vinculado à Rede Pública de</w:t>
      </w:r>
      <w:r w:rsidR="00D81D84" w:rsidRPr="00F65C2B">
        <w:t>ste Município</w:t>
      </w:r>
      <w:r w:rsidRPr="00F65C2B">
        <w:t>, será de R$ 3.</w:t>
      </w:r>
      <w:r w:rsidR="0015206F" w:rsidRPr="00F65C2B">
        <w:t>5</w:t>
      </w:r>
      <w:r w:rsidRPr="00F65C2B">
        <w:t xml:space="preserve">20,00 (três mil </w:t>
      </w:r>
      <w:r w:rsidR="0015206F" w:rsidRPr="00F65C2B">
        <w:t xml:space="preserve">quinhentos e vinte </w:t>
      </w:r>
      <w:r w:rsidRPr="00F65C2B">
        <w:t>reais) sendo:</w:t>
      </w:r>
    </w:p>
    <w:p w14:paraId="736F4E5D" w14:textId="77777777" w:rsidR="00DA7154" w:rsidRPr="00F65C2B" w:rsidRDefault="00DA7154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1AEB0CD9" w14:textId="579C1AB6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left="720" w:right="247"/>
        <w:jc w:val="both"/>
      </w:pPr>
      <w:r w:rsidRPr="00F65C2B">
        <w:rPr>
          <w:b/>
        </w:rPr>
        <w:t>a)</w:t>
      </w:r>
      <w:r w:rsidRPr="00F65C2B">
        <w:t xml:space="preserve"> R$ </w:t>
      </w:r>
      <w:r w:rsidR="00783B50" w:rsidRPr="00F65C2B">
        <w:t>2.750,</w:t>
      </w:r>
      <w:r w:rsidRPr="00F65C2B">
        <w:t>00 (</w:t>
      </w:r>
      <w:r w:rsidR="00783B50" w:rsidRPr="00F65C2B">
        <w:t>dois mil setecentos e cinquenta</w:t>
      </w:r>
      <w:r w:rsidRPr="00F65C2B">
        <w:t xml:space="preserve"> reais) mensais para o custeio de</w:t>
      </w:r>
      <w:r w:rsidR="00780C26" w:rsidRPr="00F65C2B">
        <w:t xml:space="preserve"> auxílio moradia</w:t>
      </w:r>
      <w:r w:rsidRPr="00F65C2B">
        <w:t>;</w:t>
      </w:r>
    </w:p>
    <w:p w14:paraId="46589B20" w14:textId="36163427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b/>
        </w:rPr>
        <w:t>b)</w:t>
      </w:r>
      <w:r w:rsidRPr="00F65C2B">
        <w:t xml:space="preserve"> R$</w:t>
      </w:r>
      <w:r w:rsidR="00AD41C6" w:rsidRPr="00F65C2B">
        <w:t xml:space="preserve"> 770</w:t>
      </w:r>
      <w:r w:rsidRPr="00F65C2B">
        <w:t>,00 (s</w:t>
      </w:r>
      <w:r w:rsidR="00AD41C6" w:rsidRPr="00F65C2B">
        <w:t>etecentos e setenta</w:t>
      </w:r>
      <w:r w:rsidRPr="00F65C2B">
        <w:t xml:space="preserve"> reais) mensais para o custeio de alimentação;</w:t>
      </w:r>
    </w:p>
    <w:p w14:paraId="101E34C2" w14:textId="77777777" w:rsidR="00DA7154" w:rsidRPr="00F65C2B" w:rsidRDefault="00DA7154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left="720" w:right="247"/>
        <w:jc w:val="both"/>
      </w:pPr>
    </w:p>
    <w:p w14:paraId="5BD7F5F3" w14:textId="01325CC9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rStyle w:val="nfase"/>
          <w:b/>
          <w:bCs/>
          <w:i w:val="0"/>
        </w:rPr>
        <w:t>§ 2º</w:t>
      </w:r>
      <w:r w:rsidRPr="00F65C2B">
        <w:rPr>
          <w:rStyle w:val="Forte"/>
          <w:i/>
        </w:rPr>
        <w:t> -</w:t>
      </w:r>
      <w:r w:rsidRPr="00F65C2B">
        <w:rPr>
          <w:rStyle w:val="Forte"/>
        </w:rPr>
        <w:t> </w:t>
      </w:r>
      <w:r w:rsidRPr="00F65C2B">
        <w:t>Os valores mensais tratados no parágrafo anterior serão depositados na conta individual de cada profissional médico.</w:t>
      </w:r>
    </w:p>
    <w:p w14:paraId="5FC0BCD9" w14:textId="77777777" w:rsidR="00E95E4E" w:rsidRPr="00F65C2B" w:rsidRDefault="00E95E4E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7672BA99" w14:textId="44847025" w:rsidR="00E95E4E" w:rsidRPr="00F65C2B" w:rsidRDefault="00E95E4E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Art. 4</w:t>
      </w:r>
      <w:r w:rsidRPr="00F65C2B">
        <w:rPr>
          <w:b/>
        </w:rPr>
        <w:t>º.</w:t>
      </w:r>
      <w:r w:rsidRPr="00F65C2B">
        <w:t xml:space="preserve"> O Município providenciará o deslocamento dos médicos participantes desde o aeroporto mais próximo até as respectivas moradias, quando da chegada destes para início das atividades e disponibilizará transporte adequado e seguro para ao local de desenvolvimento das atividades de rotina do Projeto, para os locais de difícil acesso, quando necessário. </w:t>
      </w:r>
    </w:p>
    <w:p w14:paraId="3A93CEA4" w14:textId="512ABD67" w:rsidR="00B35986" w:rsidRPr="00F65C2B" w:rsidRDefault="00B35986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b/>
        </w:rPr>
        <w:lastRenderedPageBreak/>
        <w:t xml:space="preserve">Art. </w:t>
      </w:r>
      <w:r w:rsidR="00E95E4E" w:rsidRPr="00F65C2B">
        <w:rPr>
          <w:b/>
        </w:rPr>
        <w:t>5</w:t>
      </w:r>
      <w:r w:rsidRPr="00F65C2B">
        <w:rPr>
          <w:b/>
        </w:rPr>
        <w:t xml:space="preserve">º - </w:t>
      </w:r>
      <w:r w:rsidRPr="00F65C2B">
        <w:t>Os pagamentos previstos e demais obrigações decorrentes deste decreto ou do termo de adesão e compromisso assinados com o Ministério da Saúde não gera para o médico participante, vínculo empregatício de qualquer natureza com o Município.</w:t>
      </w:r>
    </w:p>
    <w:p w14:paraId="095A67EB" w14:textId="77777777" w:rsidR="00B35986" w:rsidRPr="00F65C2B" w:rsidRDefault="00B35986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6C5165CE" w14:textId="71A10747" w:rsidR="00B35986" w:rsidRPr="00F65C2B" w:rsidRDefault="00B35986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b/>
        </w:rPr>
        <w:t>A</w:t>
      </w:r>
      <w:r w:rsidR="00E95E4E" w:rsidRPr="00F65C2B">
        <w:rPr>
          <w:b/>
        </w:rPr>
        <w:t>rt. 6</w:t>
      </w:r>
      <w:r w:rsidRPr="00F65C2B">
        <w:rPr>
          <w:b/>
        </w:rPr>
        <w:t xml:space="preserve">º - </w:t>
      </w:r>
      <w:r w:rsidRPr="00F65C2B">
        <w:t>Os pagamentos dos recursos pecuniários de que tratam este Decreto tem natureza de verba meramente indenizatória, não configurando, em hipótese alguma, retribuição ou contraprestação por serviços prestados</w:t>
      </w:r>
      <w:r w:rsidRPr="00F65C2B">
        <w:t>.</w:t>
      </w:r>
    </w:p>
    <w:p w14:paraId="26B3467D" w14:textId="77777777" w:rsidR="00B35986" w:rsidRPr="00F65C2B" w:rsidRDefault="00B35986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0CAF739F" w14:textId="436BB822" w:rsidR="00B35986" w:rsidRPr="00F65C2B" w:rsidRDefault="00B35986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 xml:space="preserve">Art. </w:t>
      </w:r>
      <w:r w:rsidR="00E95E4E" w:rsidRPr="00F65C2B">
        <w:rPr>
          <w:b/>
        </w:rPr>
        <w:t>7</w:t>
      </w:r>
      <w:r w:rsidRPr="00F65C2B">
        <w:rPr>
          <w:b/>
        </w:rPr>
        <w:t>º</w:t>
      </w:r>
      <w:r w:rsidRPr="00F65C2B">
        <w:t xml:space="preserve"> - Além dos casos previstos no art. </w:t>
      </w:r>
      <w:r w:rsidR="00E95E4E" w:rsidRPr="00F65C2B">
        <w:t>8</w:t>
      </w:r>
      <w:r w:rsidR="005770B2" w:rsidRPr="00F65C2B">
        <w:t>º</w:t>
      </w:r>
      <w:r w:rsidRPr="00F65C2B">
        <w:t xml:space="preserve"> deste Decreto, o</w:t>
      </w:r>
      <w:r w:rsidRPr="00F65C2B">
        <w:t xml:space="preserve"> médico participante perderá o direito à percepção da complementação pecuniária nas seguintes hipóteses: </w:t>
      </w:r>
    </w:p>
    <w:p w14:paraId="41F35FEC" w14:textId="77777777" w:rsidR="00B35986" w:rsidRPr="00F65C2B" w:rsidRDefault="00B35986" w:rsidP="00F65C2B">
      <w:pPr>
        <w:pStyle w:val="Default"/>
        <w:spacing w:line="240" w:lineRule="atLeast"/>
        <w:ind w:right="247"/>
        <w:jc w:val="both"/>
      </w:pPr>
    </w:p>
    <w:p w14:paraId="30B3AD50" w14:textId="77777777" w:rsidR="00B35986" w:rsidRPr="00F65C2B" w:rsidRDefault="00B35986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I –</w:t>
      </w:r>
      <w:r w:rsidRPr="00F65C2B">
        <w:t xml:space="preserve"> abandono ou desistência do Projeto; </w:t>
      </w:r>
    </w:p>
    <w:p w14:paraId="780CA1F6" w14:textId="77777777" w:rsidR="00B35986" w:rsidRPr="00F65C2B" w:rsidRDefault="00B35986" w:rsidP="00F65C2B">
      <w:pPr>
        <w:pStyle w:val="Default"/>
        <w:spacing w:line="240" w:lineRule="atLeast"/>
        <w:ind w:right="247"/>
        <w:jc w:val="both"/>
      </w:pPr>
    </w:p>
    <w:p w14:paraId="17AE5AA6" w14:textId="77777777" w:rsidR="00B35986" w:rsidRPr="00F65C2B" w:rsidRDefault="00B35986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II –</w:t>
      </w:r>
      <w:r w:rsidRPr="00F65C2B">
        <w:t xml:space="preserve"> desligamento do Projeto. </w:t>
      </w:r>
    </w:p>
    <w:p w14:paraId="465DDD63" w14:textId="77777777" w:rsidR="005770B2" w:rsidRPr="00F65C2B" w:rsidRDefault="005770B2" w:rsidP="00F65C2B">
      <w:pPr>
        <w:pStyle w:val="Default"/>
        <w:spacing w:line="240" w:lineRule="atLeast"/>
        <w:ind w:right="247" w:firstLine="720"/>
        <w:jc w:val="both"/>
      </w:pPr>
    </w:p>
    <w:p w14:paraId="7E12D3E3" w14:textId="77777777" w:rsidR="005770B2" w:rsidRPr="00F65C2B" w:rsidRDefault="005770B2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Parágrafo único.</w:t>
      </w:r>
      <w:r w:rsidRPr="00F65C2B">
        <w:t xml:space="preserve"> A ausência injustificada do médico participante de suas atividades, por prazo superior a 30 (trinta) dias, ensejará a suspensão do benefício e a notificação do ocorrido à Coordenação do Projeto. </w:t>
      </w:r>
    </w:p>
    <w:p w14:paraId="1A02F236" w14:textId="77777777" w:rsidR="005770B2" w:rsidRPr="00F65C2B" w:rsidRDefault="005770B2" w:rsidP="00F65C2B">
      <w:pPr>
        <w:pStyle w:val="Default"/>
        <w:spacing w:line="240" w:lineRule="atLeast"/>
        <w:ind w:right="247" w:firstLine="720"/>
        <w:jc w:val="both"/>
      </w:pPr>
    </w:p>
    <w:p w14:paraId="07035B99" w14:textId="54A4D81B" w:rsidR="00C7713B" w:rsidRPr="00F65C2B" w:rsidRDefault="005770B2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rStyle w:val="Forte"/>
        </w:rPr>
        <w:t xml:space="preserve">Art. </w:t>
      </w:r>
      <w:r w:rsidR="00E95E4E" w:rsidRPr="00F65C2B">
        <w:rPr>
          <w:rStyle w:val="Forte"/>
        </w:rPr>
        <w:t>8</w:t>
      </w:r>
      <w:r w:rsidR="00C7713B" w:rsidRPr="00F65C2B">
        <w:rPr>
          <w:rStyle w:val="Forte"/>
        </w:rPr>
        <w:t>º - </w:t>
      </w:r>
      <w:r w:rsidR="00902173" w:rsidRPr="00F65C2B">
        <w:t>Ao</w:t>
      </w:r>
      <w:r w:rsidR="00C7713B" w:rsidRPr="00F65C2B">
        <w:t xml:space="preserve"> profissional médico que sujeitar-se à penalidade prevista no artigo 25 da Portaria Intermunicipal nº 1.369, de 08 de julho de 2013, </w:t>
      </w:r>
      <w:r w:rsidR="00902173" w:rsidRPr="00F65C2B">
        <w:t xml:space="preserve">será suspenso o pagamento dos </w:t>
      </w:r>
      <w:r w:rsidR="00C7713B" w:rsidRPr="00F65C2B">
        <w:t>valores recebidos a título de auxílio-moradia,</w:t>
      </w:r>
      <w:r w:rsidR="00335EAC" w:rsidRPr="00F65C2B">
        <w:t xml:space="preserve"> </w:t>
      </w:r>
      <w:r w:rsidR="00C7713B" w:rsidRPr="00F65C2B">
        <w:t>sem prejuízo das medidas jurídicas cabíveis.</w:t>
      </w:r>
    </w:p>
    <w:p w14:paraId="2698216F" w14:textId="77777777" w:rsidR="005770B2" w:rsidRPr="00F65C2B" w:rsidRDefault="005770B2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11D7D3BE" w14:textId="56C8A44D" w:rsidR="005770B2" w:rsidRPr="00F65C2B" w:rsidRDefault="00E95E4E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Art. 9</w:t>
      </w:r>
      <w:r w:rsidR="005770B2" w:rsidRPr="00F65C2B">
        <w:rPr>
          <w:b/>
        </w:rPr>
        <w:t>º -</w:t>
      </w:r>
      <w:r w:rsidR="005770B2" w:rsidRPr="00F65C2B">
        <w:t xml:space="preserve"> As obrigações assumidas em decorrência da adesão do Município ao Projeto Mais Médicos para o Brasil serão custeadas pelo Município até o encerramento do Projeto ou enquanto estiver em vigor e eficaz, o Termo de Adesão e Compromisso celebrado com a União, por meio do Ministério da Saúde. </w:t>
      </w:r>
    </w:p>
    <w:p w14:paraId="27DDF7AA" w14:textId="77777777" w:rsidR="00221D09" w:rsidRPr="00F65C2B" w:rsidRDefault="00221D09" w:rsidP="00F65C2B">
      <w:pPr>
        <w:pStyle w:val="Default"/>
        <w:spacing w:line="240" w:lineRule="atLeast"/>
        <w:ind w:right="247" w:firstLine="720"/>
        <w:jc w:val="both"/>
      </w:pPr>
    </w:p>
    <w:p w14:paraId="097300D0" w14:textId="01AFB222" w:rsidR="00221D09" w:rsidRPr="00F65C2B" w:rsidRDefault="00221D09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 xml:space="preserve">Art. 10º </w:t>
      </w:r>
      <w:r w:rsidRPr="00F65C2B">
        <w:t xml:space="preserve">- Em todos os demais aspectos, ficam mantidas as condições estabelecidas na Portaria nº. 30/SGTES/MS, de 12 de fevereiro de 2014, com suas respectivas alterações. </w:t>
      </w:r>
    </w:p>
    <w:p w14:paraId="1FE2E662" w14:textId="77777777" w:rsidR="005770B2" w:rsidRPr="00F65C2B" w:rsidRDefault="005770B2" w:rsidP="00F65C2B">
      <w:pPr>
        <w:pStyle w:val="Default"/>
        <w:spacing w:line="240" w:lineRule="atLeast"/>
        <w:ind w:right="247"/>
        <w:jc w:val="both"/>
      </w:pPr>
    </w:p>
    <w:p w14:paraId="5EAD0695" w14:textId="6978D656" w:rsidR="005770B2" w:rsidRPr="00F65C2B" w:rsidRDefault="00E95E4E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Art. 1</w:t>
      </w:r>
      <w:r w:rsidR="00221D09" w:rsidRPr="00F65C2B">
        <w:rPr>
          <w:b/>
        </w:rPr>
        <w:t>1</w:t>
      </w:r>
      <w:r w:rsidR="005770B2" w:rsidRPr="00F65C2B">
        <w:rPr>
          <w:b/>
        </w:rPr>
        <w:t>º -</w:t>
      </w:r>
      <w:r w:rsidR="005770B2" w:rsidRPr="00F65C2B">
        <w:t xml:space="preserve"> As despesas decorrentes da aplicação deste Decreto correrão à conta das verbas orçamentárias próprias, previstas para a Secretaria Municipal de Saúde, neste exercício e nos subsequentes. </w:t>
      </w:r>
    </w:p>
    <w:p w14:paraId="2EE258D3" w14:textId="77777777" w:rsidR="005770B2" w:rsidRPr="00F65C2B" w:rsidRDefault="005770B2" w:rsidP="00F65C2B">
      <w:pPr>
        <w:pStyle w:val="Default"/>
        <w:spacing w:line="240" w:lineRule="atLeast"/>
        <w:ind w:right="247"/>
        <w:jc w:val="both"/>
      </w:pPr>
    </w:p>
    <w:p w14:paraId="3C765033" w14:textId="5A92C05D" w:rsidR="005770B2" w:rsidRPr="00F65C2B" w:rsidRDefault="005770B2" w:rsidP="00F65C2B">
      <w:pPr>
        <w:pStyle w:val="Default"/>
        <w:spacing w:line="240" w:lineRule="atLeast"/>
        <w:ind w:right="247" w:firstLine="720"/>
        <w:jc w:val="both"/>
      </w:pPr>
      <w:r w:rsidRPr="00F65C2B">
        <w:rPr>
          <w:b/>
        </w:rPr>
        <w:t>Art. 1</w:t>
      </w:r>
      <w:r w:rsidR="00221D09" w:rsidRPr="00F65C2B">
        <w:rPr>
          <w:b/>
        </w:rPr>
        <w:t xml:space="preserve">2 </w:t>
      </w:r>
      <w:r w:rsidRPr="00F65C2B">
        <w:rPr>
          <w:b/>
        </w:rPr>
        <w:t>-</w:t>
      </w:r>
      <w:r w:rsidRPr="00F65C2B">
        <w:t xml:space="preserve"> O titular da Secretaria Municipal de Saúde poderá expedir instruções complementares que se fizerem necessárias ao fiel cumprimento deste Decreto. </w:t>
      </w:r>
    </w:p>
    <w:p w14:paraId="2B7BD7DD" w14:textId="77777777" w:rsidR="005770B2" w:rsidRPr="00F65C2B" w:rsidRDefault="005770B2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</w:p>
    <w:p w14:paraId="23530EA1" w14:textId="242D695C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</w:pPr>
      <w:r w:rsidRPr="00F65C2B">
        <w:rPr>
          <w:rStyle w:val="Forte"/>
        </w:rPr>
        <w:t xml:space="preserve">Art. </w:t>
      </w:r>
      <w:r w:rsidR="00DD7203" w:rsidRPr="00F65C2B">
        <w:rPr>
          <w:rStyle w:val="Forte"/>
        </w:rPr>
        <w:t>1</w:t>
      </w:r>
      <w:r w:rsidR="00221D09" w:rsidRPr="00F65C2B">
        <w:rPr>
          <w:rStyle w:val="Forte"/>
        </w:rPr>
        <w:t>3</w:t>
      </w:r>
      <w:r w:rsidRPr="00F65C2B">
        <w:rPr>
          <w:rStyle w:val="Forte"/>
        </w:rPr>
        <w:t xml:space="preserve"> - </w:t>
      </w:r>
      <w:r w:rsidRPr="00F65C2B">
        <w:t>Este Decreto entra em vigor na data de sua publicação, revogando as disposições em contrário</w:t>
      </w:r>
      <w:r w:rsidR="00DD7203" w:rsidRPr="00F65C2B">
        <w:t>, em especial ao Decreto nº.</w:t>
      </w:r>
      <w:r w:rsidR="00F65C2B" w:rsidRPr="00F65C2B">
        <w:t xml:space="preserve"> 037</w:t>
      </w:r>
      <w:r w:rsidR="00F65C2B">
        <w:t>,</w:t>
      </w:r>
      <w:r w:rsidR="00F65C2B" w:rsidRPr="00F65C2B">
        <w:t xml:space="preserve"> de 28 de abril de 2014</w:t>
      </w:r>
      <w:r w:rsidRPr="00F65C2B">
        <w:t>.</w:t>
      </w:r>
    </w:p>
    <w:p w14:paraId="44650204" w14:textId="77777777" w:rsidR="00C7713B" w:rsidRPr="00F65C2B" w:rsidRDefault="00C7713B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  <w:rPr>
          <w:b/>
        </w:rPr>
      </w:pPr>
      <w:r w:rsidRPr="00F65C2B">
        <w:rPr>
          <w:b/>
        </w:rPr>
        <w:lastRenderedPageBreak/>
        <w:t>REGISTRA-SE, PUBLIQUE-SE E CUMPRA-SE.</w:t>
      </w:r>
    </w:p>
    <w:p w14:paraId="7C1F0EA7" w14:textId="77777777" w:rsidR="00DA7154" w:rsidRPr="00F65C2B" w:rsidRDefault="00DA7154" w:rsidP="00F65C2B">
      <w:pPr>
        <w:pStyle w:val="NormalWeb"/>
        <w:shd w:val="clear" w:color="auto" w:fill="FFFFFF"/>
        <w:spacing w:before="0" w:beforeAutospacing="0" w:after="0" w:afterAutospacing="0" w:line="240" w:lineRule="atLeast"/>
        <w:ind w:right="247" w:firstLine="720"/>
        <w:jc w:val="both"/>
        <w:rPr>
          <w:b/>
        </w:rPr>
      </w:pPr>
    </w:p>
    <w:p w14:paraId="0F4A2407" w14:textId="2EFFB3C6" w:rsidR="00D31BE6" w:rsidRPr="00F65C2B" w:rsidRDefault="00D31BE6" w:rsidP="00F65C2B">
      <w:pPr>
        <w:pStyle w:val="Recuodecorpodetexto2"/>
        <w:spacing w:after="0" w:line="240" w:lineRule="atLeast"/>
        <w:ind w:left="0" w:right="247" w:firstLine="720"/>
        <w:jc w:val="both"/>
        <w:rPr>
          <w:b/>
        </w:rPr>
      </w:pPr>
      <w:r w:rsidRPr="00F65C2B">
        <w:rPr>
          <w:b/>
        </w:rPr>
        <w:t xml:space="preserve">GABINETE DO PREFEITO MUNICIPAL DE VILA BELA DA SANTÍSSIMA TRINDADE, ESTADO DE MATO GROSSO, AOS VINTE E </w:t>
      </w:r>
      <w:r w:rsidR="00221D09" w:rsidRPr="00F65C2B">
        <w:rPr>
          <w:b/>
        </w:rPr>
        <w:t>SEIS</w:t>
      </w:r>
      <w:r w:rsidRPr="00F65C2B">
        <w:rPr>
          <w:b/>
        </w:rPr>
        <w:t xml:space="preserve"> DIAS </w:t>
      </w:r>
      <w:r w:rsidRPr="00F65C2B">
        <w:rPr>
          <w:b/>
          <w:caps/>
        </w:rPr>
        <w:t xml:space="preserve">do mês de </w:t>
      </w:r>
      <w:r w:rsidR="002E30B4" w:rsidRPr="00F65C2B">
        <w:rPr>
          <w:b/>
          <w:caps/>
        </w:rPr>
        <w:t>maio</w:t>
      </w:r>
      <w:r w:rsidRPr="00F65C2B">
        <w:rPr>
          <w:b/>
          <w:caps/>
        </w:rPr>
        <w:t xml:space="preserve"> DO ANO DE dois mil E </w:t>
      </w:r>
      <w:r w:rsidR="00C7713B" w:rsidRPr="00F65C2B">
        <w:rPr>
          <w:b/>
          <w:caps/>
        </w:rPr>
        <w:t>vinte e dois</w:t>
      </w:r>
      <w:r w:rsidRPr="00F65C2B">
        <w:rPr>
          <w:b/>
        </w:rPr>
        <w:t xml:space="preserve">. </w:t>
      </w:r>
    </w:p>
    <w:p w14:paraId="2A54E7A7" w14:textId="77777777" w:rsidR="00D31BE6" w:rsidRDefault="00D31BE6" w:rsidP="00F65C2B">
      <w:pPr>
        <w:spacing w:line="240" w:lineRule="atLeast"/>
        <w:ind w:right="247"/>
        <w:jc w:val="both"/>
        <w:rPr>
          <w:b/>
        </w:rPr>
      </w:pPr>
      <w:r w:rsidRPr="00F65C2B">
        <w:rPr>
          <w:b/>
        </w:rPr>
        <w:t xml:space="preserve">                                        </w:t>
      </w:r>
    </w:p>
    <w:p w14:paraId="1A9DCDB5" w14:textId="77777777" w:rsidR="00B93A1C" w:rsidRDefault="00B93A1C" w:rsidP="00F65C2B">
      <w:pPr>
        <w:spacing w:line="240" w:lineRule="atLeast"/>
        <w:ind w:right="247"/>
        <w:jc w:val="both"/>
        <w:rPr>
          <w:b/>
        </w:rPr>
      </w:pPr>
    </w:p>
    <w:p w14:paraId="32E965B5" w14:textId="77777777" w:rsidR="00B93A1C" w:rsidRDefault="00B93A1C" w:rsidP="00F65C2B">
      <w:pPr>
        <w:spacing w:line="240" w:lineRule="atLeast"/>
        <w:ind w:right="247"/>
        <w:jc w:val="both"/>
        <w:rPr>
          <w:b/>
        </w:rPr>
      </w:pPr>
    </w:p>
    <w:p w14:paraId="3EEF9923" w14:textId="77777777" w:rsidR="00B93A1C" w:rsidRPr="00B93A1C" w:rsidRDefault="00B93A1C" w:rsidP="00B93A1C">
      <w:pPr>
        <w:spacing w:line="240" w:lineRule="atLeast"/>
        <w:ind w:right="247"/>
        <w:jc w:val="center"/>
        <w:rPr>
          <w:b/>
        </w:rPr>
      </w:pPr>
    </w:p>
    <w:p w14:paraId="124555B2" w14:textId="77777777" w:rsidR="00B93A1C" w:rsidRPr="00B93A1C" w:rsidRDefault="00B93A1C" w:rsidP="00B93A1C">
      <w:pPr>
        <w:jc w:val="center"/>
        <w:rPr>
          <w:b/>
          <w:bCs/>
        </w:rPr>
      </w:pPr>
      <w:r w:rsidRPr="00B93A1C">
        <w:rPr>
          <w:b/>
          <w:bCs/>
        </w:rPr>
        <w:t>JACOB ANDRÉ BRINSGKEN</w:t>
      </w:r>
    </w:p>
    <w:p w14:paraId="08F55154" w14:textId="77777777" w:rsidR="00B93A1C" w:rsidRPr="00B93A1C" w:rsidRDefault="00B93A1C" w:rsidP="00B93A1C">
      <w:pPr>
        <w:jc w:val="center"/>
        <w:rPr>
          <w:bCs/>
        </w:rPr>
      </w:pPr>
      <w:r w:rsidRPr="00B93A1C">
        <w:rPr>
          <w:bCs/>
        </w:rPr>
        <w:t>Prefeito Municipal</w:t>
      </w:r>
    </w:p>
    <w:p w14:paraId="08D29907" w14:textId="77777777" w:rsidR="00B93A1C" w:rsidRPr="00F65C2B" w:rsidRDefault="00B93A1C" w:rsidP="00B93A1C">
      <w:pPr>
        <w:spacing w:line="240" w:lineRule="atLeast"/>
        <w:ind w:right="247"/>
        <w:jc w:val="center"/>
        <w:rPr>
          <w:b/>
        </w:rPr>
      </w:pPr>
      <w:bookmarkStart w:id="0" w:name="_GoBack"/>
      <w:bookmarkEnd w:id="0"/>
    </w:p>
    <w:sectPr w:rsidR="00B93A1C" w:rsidRPr="00F65C2B">
      <w:headerReference w:type="default" r:id="rId9"/>
      <w:footerReference w:type="default" r:id="rId10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A00A4" w14:textId="77777777" w:rsidR="003D26E9" w:rsidRDefault="003D26E9">
      <w:r>
        <w:separator/>
      </w:r>
    </w:p>
  </w:endnote>
  <w:endnote w:type="continuationSeparator" w:id="0">
    <w:p w14:paraId="370F9092" w14:textId="77777777" w:rsidR="003D26E9" w:rsidRDefault="003D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83FB5" w14:textId="14BC0DB0" w:rsidR="00984D4E" w:rsidRDefault="00984D4E" w:rsidP="005D319B">
    <w:pPr>
      <w:pStyle w:val="Rodap"/>
      <w:pBdr>
        <w:top w:val="single" w:sz="4" w:space="0" w:color="D9D9D9" w:themeColor="background1" w:themeShade="D9"/>
        <w:bottom w:val="single" w:sz="12" w:space="1" w:color="auto"/>
      </w:pBdr>
      <w:jc w:val="right"/>
    </w:pPr>
  </w:p>
  <w:p w14:paraId="42AFB696" w14:textId="77777777" w:rsidR="00984D4E" w:rsidRPr="00984D4E" w:rsidRDefault="00984D4E" w:rsidP="00984D4E">
    <w:pPr>
      <w:pStyle w:val="Default"/>
      <w:spacing w:line="240" w:lineRule="atLeast"/>
      <w:ind w:right="389"/>
      <w:jc w:val="center"/>
      <w:rPr>
        <w:color w:val="auto"/>
        <w:sz w:val="20"/>
        <w:szCs w:val="20"/>
      </w:rPr>
    </w:pPr>
    <w:r w:rsidRPr="00984D4E">
      <w:rPr>
        <w:color w:val="auto"/>
        <w:sz w:val="20"/>
        <w:szCs w:val="20"/>
      </w:rPr>
      <w:t>DECRETO MUNICIPAL Nº. 043, DE 26 DE MAIO DE 2022.</w:t>
    </w:r>
  </w:p>
  <w:p w14:paraId="5360F3DB" w14:textId="1C00B45C" w:rsidR="00F10FA9" w:rsidRDefault="00C54C65">
    <w:pPr>
      <w:pStyle w:val="Rodap"/>
      <w:jc w:val="right"/>
    </w:pPr>
    <w:r>
      <w:t xml:space="preserve">         </w:t>
    </w:r>
    <w:sdt>
      <w:sdtPr>
        <w:id w:val="-61352147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10FA9">
          <w:fldChar w:fldCharType="begin"/>
        </w:r>
        <w:r w:rsidR="00F10FA9">
          <w:instrText>PAGE   \* MERGEFORMAT</w:instrText>
        </w:r>
        <w:r w:rsidR="00F10FA9">
          <w:fldChar w:fldCharType="separate"/>
        </w:r>
        <w:r w:rsidR="005D319B">
          <w:rPr>
            <w:noProof/>
          </w:rPr>
          <w:t>3</w:t>
        </w:r>
        <w:r w:rsidR="00F10FA9">
          <w:fldChar w:fldCharType="end"/>
        </w:r>
        <w:r w:rsidR="00445E23">
          <w:t>/</w:t>
        </w:r>
        <w:r w:rsidR="00221D09">
          <w:t>4</w:t>
        </w:r>
        <w:r w:rsidR="00F10FA9">
          <w:t xml:space="preserve"> | </w:t>
        </w:r>
        <w:r w:rsidR="00F10FA9">
          <w:rPr>
            <w:color w:val="7F7F7F" w:themeColor="background1" w:themeShade="7F"/>
            <w:spacing w:val="60"/>
          </w:rPr>
          <w:t>Página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6B82D" w14:textId="77777777" w:rsidR="003D26E9" w:rsidRDefault="003D26E9">
      <w:r>
        <w:separator/>
      </w:r>
    </w:p>
  </w:footnote>
  <w:footnote w:type="continuationSeparator" w:id="0">
    <w:p w14:paraId="772CC3D9" w14:textId="77777777" w:rsidR="003D26E9" w:rsidRDefault="003D2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187F0ABF" w:rsidR="004707A7" w:rsidRDefault="007F7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CC0D83" wp14:editId="66B01D3E">
              <wp:simplePos x="0" y="0"/>
              <wp:positionH relativeFrom="column">
                <wp:posOffset>1616189</wp:posOffset>
              </wp:positionH>
              <wp:positionV relativeFrom="paragraph">
                <wp:posOffset>-259147</wp:posOffset>
              </wp:positionV>
              <wp:extent cx="0" cy="1542197"/>
              <wp:effectExtent l="0" t="0" r="19050" b="2032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4219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line w14:anchorId="2F339A8F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5pt,-20.4pt" to="127.2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" strokecolor="#1f497d [3215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339FA29D" w:rsidR="004707A7" w:rsidRPr="00B93129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339FA29D" w:rsidR="004707A7" w:rsidRPr="00B93129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25619979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D059C"/>
    <w:multiLevelType w:val="hybridMultilevel"/>
    <w:tmpl w:val="8C947402"/>
    <w:lvl w:ilvl="0" w:tplc="64569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4B3356"/>
    <w:multiLevelType w:val="hybridMultilevel"/>
    <w:tmpl w:val="BFB64808"/>
    <w:lvl w:ilvl="0" w:tplc="1CBA81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DD2A0A"/>
    <w:multiLevelType w:val="hybridMultilevel"/>
    <w:tmpl w:val="381C18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E316F"/>
    <w:multiLevelType w:val="hybridMultilevel"/>
    <w:tmpl w:val="77AA2EB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7471"/>
    <w:rsid w:val="0001026F"/>
    <w:rsid w:val="000416E3"/>
    <w:rsid w:val="000632E3"/>
    <w:rsid w:val="00064C52"/>
    <w:rsid w:val="000700E1"/>
    <w:rsid w:val="000726A4"/>
    <w:rsid w:val="00074CFD"/>
    <w:rsid w:val="000770AE"/>
    <w:rsid w:val="00080697"/>
    <w:rsid w:val="000974D8"/>
    <w:rsid w:val="00097FA3"/>
    <w:rsid w:val="000A6B6E"/>
    <w:rsid w:val="000B1D2D"/>
    <w:rsid w:val="000C6CF3"/>
    <w:rsid w:val="000D3325"/>
    <w:rsid w:val="000D37F6"/>
    <w:rsid w:val="000E096E"/>
    <w:rsid w:val="000E5810"/>
    <w:rsid w:val="000F2D46"/>
    <w:rsid w:val="00117610"/>
    <w:rsid w:val="001200E0"/>
    <w:rsid w:val="001217AD"/>
    <w:rsid w:val="001267A7"/>
    <w:rsid w:val="00150CDC"/>
    <w:rsid w:val="001516C6"/>
    <w:rsid w:val="0015206F"/>
    <w:rsid w:val="00152B3F"/>
    <w:rsid w:val="001533A5"/>
    <w:rsid w:val="001553B6"/>
    <w:rsid w:val="00155FB3"/>
    <w:rsid w:val="0017176B"/>
    <w:rsid w:val="0017300F"/>
    <w:rsid w:val="00173B88"/>
    <w:rsid w:val="0018354B"/>
    <w:rsid w:val="001901E1"/>
    <w:rsid w:val="00192F4B"/>
    <w:rsid w:val="00193397"/>
    <w:rsid w:val="001B1A56"/>
    <w:rsid w:val="001C7DBA"/>
    <w:rsid w:val="001E444B"/>
    <w:rsid w:val="001F727E"/>
    <w:rsid w:val="00204E23"/>
    <w:rsid w:val="0020625E"/>
    <w:rsid w:val="002148C4"/>
    <w:rsid w:val="002152FD"/>
    <w:rsid w:val="00221D09"/>
    <w:rsid w:val="002232B4"/>
    <w:rsid w:val="00227F21"/>
    <w:rsid w:val="00230422"/>
    <w:rsid w:val="00235084"/>
    <w:rsid w:val="002373FD"/>
    <w:rsid w:val="002405C7"/>
    <w:rsid w:val="0024198C"/>
    <w:rsid w:val="00241E89"/>
    <w:rsid w:val="00243994"/>
    <w:rsid w:val="0025207B"/>
    <w:rsid w:val="002534D9"/>
    <w:rsid w:val="00254D01"/>
    <w:rsid w:val="002571BE"/>
    <w:rsid w:val="00270EBB"/>
    <w:rsid w:val="00275AC6"/>
    <w:rsid w:val="00276446"/>
    <w:rsid w:val="00280DA6"/>
    <w:rsid w:val="00284033"/>
    <w:rsid w:val="00286E1B"/>
    <w:rsid w:val="00290398"/>
    <w:rsid w:val="00291C8B"/>
    <w:rsid w:val="002A3D15"/>
    <w:rsid w:val="002B1134"/>
    <w:rsid w:val="002D69B6"/>
    <w:rsid w:val="002E30B4"/>
    <w:rsid w:val="002E65FF"/>
    <w:rsid w:val="002F26B0"/>
    <w:rsid w:val="00300423"/>
    <w:rsid w:val="00303B09"/>
    <w:rsid w:val="00305A96"/>
    <w:rsid w:val="00307358"/>
    <w:rsid w:val="0031040E"/>
    <w:rsid w:val="00313A5B"/>
    <w:rsid w:val="003143FF"/>
    <w:rsid w:val="0031544C"/>
    <w:rsid w:val="00320133"/>
    <w:rsid w:val="00321527"/>
    <w:rsid w:val="003225C2"/>
    <w:rsid w:val="0032479A"/>
    <w:rsid w:val="00327C57"/>
    <w:rsid w:val="00335EAC"/>
    <w:rsid w:val="00337136"/>
    <w:rsid w:val="00342250"/>
    <w:rsid w:val="003473CD"/>
    <w:rsid w:val="00347999"/>
    <w:rsid w:val="00354517"/>
    <w:rsid w:val="00361E0F"/>
    <w:rsid w:val="003732D2"/>
    <w:rsid w:val="0037333D"/>
    <w:rsid w:val="00374E70"/>
    <w:rsid w:val="00375760"/>
    <w:rsid w:val="00380EB0"/>
    <w:rsid w:val="00386E38"/>
    <w:rsid w:val="003878BC"/>
    <w:rsid w:val="003924E4"/>
    <w:rsid w:val="00392FE5"/>
    <w:rsid w:val="003A4E82"/>
    <w:rsid w:val="003A6857"/>
    <w:rsid w:val="003B0020"/>
    <w:rsid w:val="003B2A57"/>
    <w:rsid w:val="003C50FD"/>
    <w:rsid w:val="003C5954"/>
    <w:rsid w:val="003C5C4D"/>
    <w:rsid w:val="003D0B36"/>
    <w:rsid w:val="003D0D08"/>
    <w:rsid w:val="003D26E9"/>
    <w:rsid w:val="0040393F"/>
    <w:rsid w:val="00407C82"/>
    <w:rsid w:val="0041106A"/>
    <w:rsid w:val="00416FF0"/>
    <w:rsid w:val="00434070"/>
    <w:rsid w:val="00437BBC"/>
    <w:rsid w:val="004451EB"/>
    <w:rsid w:val="00445E23"/>
    <w:rsid w:val="0045021B"/>
    <w:rsid w:val="00450460"/>
    <w:rsid w:val="004526E5"/>
    <w:rsid w:val="00453C59"/>
    <w:rsid w:val="004653FE"/>
    <w:rsid w:val="004658AF"/>
    <w:rsid w:val="004707A7"/>
    <w:rsid w:val="00477A56"/>
    <w:rsid w:val="0049400E"/>
    <w:rsid w:val="004A2617"/>
    <w:rsid w:val="004A3DC9"/>
    <w:rsid w:val="004A4C7D"/>
    <w:rsid w:val="004B50C3"/>
    <w:rsid w:val="004C02D8"/>
    <w:rsid w:val="004C0FB1"/>
    <w:rsid w:val="004C16BF"/>
    <w:rsid w:val="004C3347"/>
    <w:rsid w:val="004C5695"/>
    <w:rsid w:val="004C7A77"/>
    <w:rsid w:val="004D61BC"/>
    <w:rsid w:val="004E0F80"/>
    <w:rsid w:val="004E3455"/>
    <w:rsid w:val="004E66BA"/>
    <w:rsid w:val="004F4A05"/>
    <w:rsid w:val="0050043A"/>
    <w:rsid w:val="00505E2D"/>
    <w:rsid w:val="005102EA"/>
    <w:rsid w:val="00516E98"/>
    <w:rsid w:val="00520577"/>
    <w:rsid w:val="00521E0A"/>
    <w:rsid w:val="00524CC0"/>
    <w:rsid w:val="00525051"/>
    <w:rsid w:val="00526BCD"/>
    <w:rsid w:val="0054236E"/>
    <w:rsid w:val="00553256"/>
    <w:rsid w:val="0055727B"/>
    <w:rsid w:val="00564D15"/>
    <w:rsid w:val="00576088"/>
    <w:rsid w:val="005770B2"/>
    <w:rsid w:val="00583BE9"/>
    <w:rsid w:val="00596A0C"/>
    <w:rsid w:val="005A0B74"/>
    <w:rsid w:val="005A1BB1"/>
    <w:rsid w:val="005A52CE"/>
    <w:rsid w:val="005A612A"/>
    <w:rsid w:val="005B0447"/>
    <w:rsid w:val="005B1B66"/>
    <w:rsid w:val="005B4220"/>
    <w:rsid w:val="005D140B"/>
    <w:rsid w:val="005D319B"/>
    <w:rsid w:val="005D49FB"/>
    <w:rsid w:val="005D7DD3"/>
    <w:rsid w:val="005E11D6"/>
    <w:rsid w:val="005F3A60"/>
    <w:rsid w:val="0061557F"/>
    <w:rsid w:val="006170F1"/>
    <w:rsid w:val="00622344"/>
    <w:rsid w:val="006275CC"/>
    <w:rsid w:val="00637397"/>
    <w:rsid w:val="006445E0"/>
    <w:rsid w:val="00647351"/>
    <w:rsid w:val="00650450"/>
    <w:rsid w:val="00652D4A"/>
    <w:rsid w:val="00656DF9"/>
    <w:rsid w:val="00662AAB"/>
    <w:rsid w:val="00664F9E"/>
    <w:rsid w:val="00673F2D"/>
    <w:rsid w:val="006764E2"/>
    <w:rsid w:val="006831F6"/>
    <w:rsid w:val="00685B55"/>
    <w:rsid w:val="0068693A"/>
    <w:rsid w:val="00687E6F"/>
    <w:rsid w:val="00692213"/>
    <w:rsid w:val="006A158C"/>
    <w:rsid w:val="006B2813"/>
    <w:rsid w:val="006C1DA4"/>
    <w:rsid w:val="006C2E41"/>
    <w:rsid w:val="006C3BBB"/>
    <w:rsid w:val="006C7910"/>
    <w:rsid w:val="006D20B6"/>
    <w:rsid w:val="006D565E"/>
    <w:rsid w:val="006E47DF"/>
    <w:rsid w:val="007121A8"/>
    <w:rsid w:val="007165EB"/>
    <w:rsid w:val="007303D2"/>
    <w:rsid w:val="00751D59"/>
    <w:rsid w:val="007532CC"/>
    <w:rsid w:val="007533CC"/>
    <w:rsid w:val="00771C87"/>
    <w:rsid w:val="007763DD"/>
    <w:rsid w:val="00780C26"/>
    <w:rsid w:val="00783B50"/>
    <w:rsid w:val="007842D3"/>
    <w:rsid w:val="007935EE"/>
    <w:rsid w:val="007A1A87"/>
    <w:rsid w:val="007A60AF"/>
    <w:rsid w:val="007A767B"/>
    <w:rsid w:val="007B2335"/>
    <w:rsid w:val="007B370D"/>
    <w:rsid w:val="007C0420"/>
    <w:rsid w:val="007C6067"/>
    <w:rsid w:val="007E1D61"/>
    <w:rsid w:val="007E45F3"/>
    <w:rsid w:val="007E622E"/>
    <w:rsid w:val="007F381C"/>
    <w:rsid w:val="007F7807"/>
    <w:rsid w:val="007F7C21"/>
    <w:rsid w:val="00800D2A"/>
    <w:rsid w:val="0080194E"/>
    <w:rsid w:val="00820B03"/>
    <w:rsid w:val="008313F6"/>
    <w:rsid w:val="008314B7"/>
    <w:rsid w:val="008343E2"/>
    <w:rsid w:val="0085746A"/>
    <w:rsid w:val="00857BA8"/>
    <w:rsid w:val="00860D35"/>
    <w:rsid w:val="00881A46"/>
    <w:rsid w:val="00886CEB"/>
    <w:rsid w:val="008932B3"/>
    <w:rsid w:val="008A134F"/>
    <w:rsid w:val="008D2885"/>
    <w:rsid w:val="008E2AD8"/>
    <w:rsid w:val="008F5081"/>
    <w:rsid w:val="00902173"/>
    <w:rsid w:val="009130A3"/>
    <w:rsid w:val="00916538"/>
    <w:rsid w:val="00916E23"/>
    <w:rsid w:val="009321F3"/>
    <w:rsid w:val="00935BFE"/>
    <w:rsid w:val="00940F6D"/>
    <w:rsid w:val="0094528E"/>
    <w:rsid w:val="0094696D"/>
    <w:rsid w:val="009515B3"/>
    <w:rsid w:val="00962119"/>
    <w:rsid w:val="009632D6"/>
    <w:rsid w:val="009702AA"/>
    <w:rsid w:val="009747FE"/>
    <w:rsid w:val="009749C2"/>
    <w:rsid w:val="00974D95"/>
    <w:rsid w:val="00984D4E"/>
    <w:rsid w:val="00985E40"/>
    <w:rsid w:val="00990AA7"/>
    <w:rsid w:val="00997BFF"/>
    <w:rsid w:val="009A297B"/>
    <w:rsid w:val="009B4FDF"/>
    <w:rsid w:val="009B58E7"/>
    <w:rsid w:val="009D2E29"/>
    <w:rsid w:val="009E040A"/>
    <w:rsid w:val="009E097E"/>
    <w:rsid w:val="009F768B"/>
    <w:rsid w:val="009F7947"/>
    <w:rsid w:val="00A07B14"/>
    <w:rsid w:val="00A128D7"/>
    <w:rsid w:val="00A136BE"/>
    <w:rsid w:val="00A139E6"/>
    <w:rsid w:val="00A13BA6"/>
    <w:rsid w:val="00A15CD4"/>
    <w:rsid w:val="00A17BD3"/>
    <w:rsid w:val="00A21E1F"/>
    <w:rsid w:val="00A2406C"/>
    <w:rsid w:val="00A24A4B"/>
    <w:rsid w:val="00A24EF9"/>
    <w:rsid w:val="00A32C8D"/>
    <w:rsid w:val="00A42CE4"/>
    <w:rsid w:val="00A43989"/>
    <w:rsid w:val="00A47EA6"/>
    <w:rsid w:val="00A578DE"/>
    <w:rsid w:val="00A60B11"/>
    <w:rsid w:val="00A65C7F"/>
    <w:rsid w:val="00A70B28"/>
    <w:rsid w:val="00A84A23"/>
    <w:rsid w:val="00A86CAF"/>
    <w:rsid w:val="00A911E7"/>
    <w:rsid w:val="00A97698"/>
    <w:rsid w:val="00AA1654"/>
    <w:rsid w:val="00AB4E82"/>
    <w:rsid w:val="00AC2155"/>
    <w:rsid w:val="00AC4CD4"/>
    <w:rsid w:val="00AD3961"/>
    <w:rsid w:val="00AD41C6"/>
    <w:rsid w:val="00AD7899"/>
    <w:rsid w:val="00AE5741"/>
    <w:rsid w:val="00AF4BAE"/>
    <w:rsid w:val="00B060BC"/>
    <w:rsid w:val="00B2539D"/>
    <w:rsid w:val="00B331A3"/>
    <w:rsid w:val="00B35986"/>
    <w:rsid w:val="00B365DD"/>
    <w:rsid w:val="00B477F3"/>
    <w:rsid w:val="00B6300F"/>
    <w:rsid w:val="00B6565B"/>
    <w:rsid w:val="00B706F2"/>
    <w:rsid w:val="00B71F12"/>
    <w:rsid w:val="00B76C06"/>
    <w:rsid w:val="00B81644"/>
    <w:rsid w:val="00B93129"/>
    <w:rsid w:val="00B93A1C"/>
    <w:rsid w:val="00BA0BF1"/>
    <w:rsid w:val="00BB1D05"/>
    <w:rsid w:val="00BB6B63"/>
    <w:rsid w:val="00BB6B95"/>
    <w:rsid w:val="00BC031F"/>
    <w:rsid w:val="00BC397F"/>
    <w:rsid w:val="00BC4F1D"/>
    <w:rsid w:val="00BD0C8B"/>
    <w:rsid w:val="00BD4D26"/>
    <w:rsid w:val="00BD7D56"/>
    <w:rsid w:val="00BE29DD"/>
    <w:rsid w:val="00BE4712"/>
    <w:rsid w:val="00BE4F05"/>
    <w:rsid w:val="00BE6E1B"/>
    <w:rsid w:val="00BF1618"/>
    <w:rsid w:val="00C00798"/>
    <w:rsid w:val="00C07787"/>
    <w:rsid w:val="00C077AA"/>
    <w:rsid w:val="00C12356"/>
    <w:rsid w:val="00C253D8"/>
    <w:rsid w:val="00C25ED4"/>
    <w:rsid w:val="00C27D63"/>
    <w:rsid w:val="00C32F56"/>
    <w:rsid w:val="00C41EEC"/>
    <w:rsid w:val="00C4247F"/>
    <w:rsid w:val="00C50EF3"/>
    <w:rsid w:val="00C54C65"/>
    <w:rsid w:val="00C56808"/>
    <w:rsid w:val="00C5681F"/>
    <w:rsid w:val="00C57190"/>
    <w:rsid w:val="00C602CB"/>
    <w:rsid w:val="00C61B6A"/>
    <w:rsid w:val="00C7713B"/>
    <w:rsid w:val="00C839B5"/>
    <w:rsid w:val="00C87B9F"/>
    <w:rsid w:val="00C954D0"/>
    <w:rsid w:val="00C97247"/>
    <w:rsid w:val="00CA1EA9"/>
    <w:rsid w:val="00CA2BCF"/>
    <w:rsid w:val="00CA4CB2"/>
    <w:rsid w:val="00CB4F5F"/>
    <w:rsid w:val="00CB7EBC"/>
    <w:rsid w:val="00CC3239"/>
    <w:rsid w:val="00CC35D1"/>
    <w:rsid w:val="00CC60C2"/>
    <w:rsid w:val="00CD5FD7"/>
    <w:rsid w:val="00CE704C"/>
    <w:rsid w:val="00CF0008"/>
    <w:rsid w:val="00D06B8D"/>
    <w:rsid w:val="00D06DFB"/>
    <w:rsid w:val="00D13E43"/>
    <w:rsid w:val="00D2037E"/>
    <w:rsid w:val="00D21BF1"/>
    <w:rsid w:val="00D25944"/>
    <w:rsid w:val="00D31BE6"/>
    <w:rsid w:val="00D5123F"/>
    <w:rsid w:val="00D539A3"/>
    <w:rsid w:val="00D54970"/>
    <w:rsid w:val="00D55D45"/>
    <w:rsid w:val="00D64FCC"/>
    <w:rsid w:val="00D75284"/>
    <w:rsid w:val="00D81D84"/>
    <w:rsid w:val="00D823DE"/>
    <w:rsid w:val="00D95EFF"/>
    <w:rsid w:val="00DA4AB2"/>
    <w:rsid w:val="00DA7154"/>
    <w:rsid w:val="00DB4E31"/>
    <w:rsid w:val="00DC3596"/>
    <w:rsid w:val="00DD217F"/>
    <w:rsid w:val="00DD7203"/>
    <w:rsid w:val="00DD7899"/>
    <w:rsid w:val="00DE1B34"/>
    <w:rsid w:val="00E023C4"/>
    <w:rsid w:val="00E1047F"/>
    <w:rsid w:val="00E10BEC"/>
    <w:rsid w:val="00E10C1A"/>
    <w:rsid w:val="00E2007B"/>
    <w:rsid w:val="00E26039"/>
    <w:rsid w:val="00E320B4"/>
    <w:rsid w:val="00E347A0"/>
    <w:rsid w:val="00E46F1F"/>
    <w:rsid w:val="00E509B4"/>
    <w:rsid w:val="00E525BD"/>
    <w:rsid w:val="00E63243"/>
    <w:rsid w:val="00E72293"/>
    <w:rsid w:val="00E76C3D"/>
    <w:rsid w:val="00E7725F"/>
    <w:rsid w:val="00E82B13"/>
    <w:rsid w:val="00E8361D"/>
    <w:rsid w:val="00E91638"/>
    <w:rsid w:val="00E95E4E"/>
    <w:rsid w:val="00EA7D15"/>
    <w:rsid w:val="00EB3AAD"/>
    <w:rsid w:val="00EE3B81"/>
    <w:rsid w:val="00EF1BBA"/>
    <w:rsid w:val="00EF3305"/>
    <w:rsid w:val="00F109B2"/>
    <w:rsid w:val="00F10FA9"/>
    <w:rsid w:val="00F116FF"/>
    <w:rsid w:val="00F12743"/>
    <w:rsid w:val="00F163B7"/>
    <w:rsid w:val="00F23E26"/>
    <w:rsid w:val="00F329AF"/>
    <w:rsid w:val="00F42E28"/>
    <w:rsid w:val="00F4623E"/>
    <w:rsid w:val="00F51248"/>
    <w:rsid w:val="00F61ADA"/>
    <w:rsid w:val="00F65C2B"/>
    <w:rsid w:val="00F80441"/>
    <w:rsid w:val="00F94868"/>
    <w:rsid w:val="00FA0B67"/>
    <w:rsid w:val="00FA61C0"/>
    <w:rsid w:val="00FB263F"/>
    <w:rsid w:val="00FB2A5B"/>
    <w:rsid w:val="00FB51D6"/>
    <w:rsid w:val="00FC0317"/>
    <w:rsid w:val="00FE2472"/>
    <w:rsid w:val="00FE4870"/>
    <w:rsid w:val="00FF2B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customStyle="1" w:styleId="textojustificado">
    <w:name w:val="texto_justificado"/>
    <w:basedOn w:val="Normal"/>
    <w:rsid w:val="0094696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C97247"/>
    <w:pPr>
      <w:spacing w:before="100" w:beforeAutospacing="1" w:after="119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300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30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300F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4FCC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1BE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52603D-3D78-4A7A-80E3-43380D58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1088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PC_006</cp:lastModifiedBy>
  <cp:revision>45</cp:revision>
  <cp:lastPrinted>2022-05-26T12:19:00Z</cp:lastPrinted>
  <dcterms:created xsi:type="dcterms:W3CDTF">2022-05-20T13:44:00Z</dcterms:created>
  <dcterms:modified xsi:type="dcterms:W3CDTF">2022-05-26T12:22:00Z</dcterms:modified>
</cp:coreProperties>
</file>